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0" w:right="849" w:firstLine="0"/>
        <w:jc w:val="right"/>
        <w:rPr>
          <w:b/>
          <w:sz w:val="15"/>
        </w:rPr>
      </w:pPr>
      <w:r>
        <w:rPr>
          <w:b/>
          <w:color w:val="030303"/>
          <w:sz w:val="15"/>
        </w:rPr>
        <w:t>Anlage 1</w:t>
      </w:r>
    </w:p>
    <w:p>
      <w:pPr>
        <w:spacing w:before="135"/>
        <w:ind w:left="0" w:right="269" w:firstLine="0"/>
        <w:jc w:val="right"/>
        <w:rPr>
          <w:sz w:val="15"/>
        </w:rPr>
      </w:pPr>
      <w:r>
        <w:rPr>
          <w:color w:val="030303"/>
          <w:w w:val="105"/>
          <w:sz w:val="15"/>
        </w:rPr>
        <w:t>(zu Nr.4</w:t>
      </w:r>
      <w:r>
        <w:rPr>
          <w:color w:val="313131"/>
          <w:w w:val="105"/>
          <w:sz w:val="15"/>
        </w:rPr>
        <w:t>.</w:t>
      </w:r>
      <w:r>
        <w:rPr>
          <w:color w:val="030303"/>
          <w:w w:val="105"/>
          <w:sz w:val="15"/>
        </w:rPr>
        <w:t>5 NKBF 2017)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92"/>
        <w:ind w:left="2742" w:right="3119" w:firstLine="0"/>
        <w:jc w:val="center"/>
        <w:rPr>
          <w:b/>
          <w:sz w:val="25"/>
        </w:rPr>
      </w:pPr>
      <w:r>
        <w:rPr>
          <w:b/>
          <w:color w:val="030303"/>
          <w:sz w:val="25"/>
        </w:rPr>
        <w:t>Muster</w:t>
      </w:r>
    </w:p>
    <w:p>
      <w:pPr>
        <w:pStyle w:val="Heading1"/>
        <w:spacing w:before="129"/>
        <w:ind w:left="2742" w:right="3410"/>
        <w:jc w:val="center"/>
      </w:pPr>
      <w:r>
        <w:rPr>
          <w:color w:val="030303"/>
          <w:w w:val="105"/>
        </w:rPr>
        <w:t>Sachbericht zum Zwischennachweis</w:t>
      </w:r>
    </w:p>
    <w:p>
      <w:pPr>
        <w:pStyle w:val="BodyText"/>
        <w:spacing w:before="125"/>
        <w:ind w:left="2735" w:right="3410"/>
        <w:jc w:val="center"/>
      </w:pPr>
      <w:r>
        <w:rPr>
          <w:color w:val="030303"/>
        </w:rPr>
        <w:t>(Beantwortung in Stichworten genügt)</w:t>
      </w:r>
    </w:p>
    <w:p>
      <w:pPr>
        <w:pStyle w:val="BodyText"/>
        <w:spacing w:before="11"/>
        <w:rPr>
          <w:sz w:val="25"/>
        </w:rPr>
      </w:pPr>
      <w:r>
        <w:rPr/>
        <w:pict>
          <v:group style="position:absolute;margin-left:70.199997pt;margin-top:16.906153pt;width:457pt;height:30.5pt;mso-position-horizontal-relative:page;mso-position-vertical-relative:paragraph;z-index:-251656192;mso-wrap-distance-left:0;mso-wrap-distance-right:0" coordorigin="1404,338" coordsize="9140,610">
            <v:line style="position:absolute" from="1404,347" to="10543,347" stroked="true" strokeweight=".84pt" strokecolor="#000000">
              <v:stroke dashstyle="solid"/>
            </v:line>
            <v:line style="position:absolute" from="6882,353" to="6882,933" stroked="true" strokeweight=".84pt" strokecolor="#000000">
              <v:stroke dashstyle="solid"/>
            </v:line>
            <v:line style="position:absolute" from="1404,939" to="10543,939" stroked="true" strokeweight=".84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77;top:375;width:30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30303"/>
                        <w:w w:val="105"/>
                        <w:sz w:val="18"/>
                      </w:rPr>
                      <w:t>ZE</w:t>
                    </w:r>
                    <w:r>
                      <w:rPr>
                        <w:color w:val="313131"/>
                        <w:w w:val="105"/>
                        <w:sz w:val="18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6962;top:370;width:158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30303"/>
                        <w:w w:val="95"/>
                        <w:sz w:val="18"/>
                      </w:rPr>
                      <w:t>Förderkennzeichen: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1"/>
        <w:ind w:left="129"/>
      </w:pPr>
      <w:r>
        <w:rPr>
          <w:color w:val="030303"/>
        </w:rPr>
        <w:t>Vorhabenbezeichnung </w:t>
      </w:r>
      <w:r>
        <w:rPr>
          <w:color w:val="414141"/>
        </w:rPr>
        <w:t>:</w:t>
      </w: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70.919998pt;margin-top:18.640879pt;width:457pt;height:.1pt;mso-position-horizontal-relative:page;mso-position-vertical-relative:paragraph;z-index:-251655168;mso-wrap-distance-left:0;mso-wrap-distance-right:0" coordorigin="1418,373" coordsize="9140,0" path="m1418,373l10558,37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2"/>
        <w:ind w:left="127"/>
      </w:pPr>
      <w:r>
        <w:rPr>
          <w:color w:val="030303"/>
        </w:rPr>
        <w:t>Laufzeit des Vorhabens</w:t>
      </w:r>
      <w:r>
        <w:rPr>
          <w:color w:val="414141"/>
        </w:rPr>
        <w:t>:</w:t>
      </w:r>
    </w:p>
    <w:p>
      <w:pPr>
        <w:pStyle w:val="BodyText"/>
        <w:spacing w:before="8"/>
        <w:rPr>
          <w:sz w:val="28"/>
        </w:rPr>
      </w:pPr>
      <w:r>
        <w:rPr/>
        <w:pict>
          <v:shape style="position:absolute;margin-left:70.919998pt;margin-top:18.920879pt;width:457pt;height:.1pt;mso-position-horizontal-relative:page;mso-position-vertical-relative:paragraph;z-index:-251654144;mso-wrap-distance-left:0;mso-wrap-distance-right:0" coordorigin="1418,378" coordsize="9140,0" path="m1418,378l10558,378e" filled="false" stroked="true" strokeweight=".8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1"/>
        <w:ind w:left="127"/>
      </w:pPr>
      <w:r>
        <w:rPr>
          <w:color w:val="030303"/>
        </w:rPr>
        <w:t>Berichtszeitraum:</w:t>
      </w:r>
    </w:p>
    <w:p>
      <w:pPr>
        <w:pStyle w:val="BodyText"/>
        <w:spacing w:before="4"/>
        <w:rPr>
          <w:sz w:val="27"/>
        </w:rPr>
      </w:pPr>
      <w:r>
        <w:rPr/>
        <w:pict>
          <v:shape style="position:absolute;margin-left:70.199997pt;margin-top:18.140879pt;width:458.2pt;height:.1pt;mso-position-horizontal-relative:page;mso-position-vertical-relative:paragraph;z-index:-251653120;mso-wrap-distance-left:0;mso-wrap-distance-right:0" coordorigin="1404,363" coordsize="9164,0" path="m1404,363l10567,363e" filled="false" stroked="true" strokeweight=".8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>
          <w:color w:val="030303"/>
        </w:rPr>
        <w:t>Der Zwischenbericht soll zu folgenden Punkten/Fragen kurzgefasste Angaben enthalten: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16" w:after="0"/>
        <w:ind w:left="414" w:right="0" w:hanging="290"/>
        <w:jc w:val="left"/>
        <w:rPr>
          <w:sz w:val="18"/>
        </w:rPr>
      </w:pPr>
      <w:r>
        <w:rPr>
          <w:color w:val="030303"/>
          <w:sz w:val="18"/>
        </w:rPr>
        <w:t>Aufzählung</w:t>
      </w:r>
      <w:r>
        <w:rPr>
          <w:color w:val="030303"/>
          <w:spacing w:val="-3"/>
          <w:sz w:val="18"/>
        </w:rPr>
        <w:t> </w:t>
      </w:r>
      <w:r>
        <w:rPr>
          <w:color w:val="030303"/>
          <w:sz w:val="18"/>
        </w:rPr>
        <w:t>der</w:t>
      </w:r>
      <w:r>
        <w:rPr>
          <w:color w:val="030303"/>
          <w:spacing w:val="-8"/>
          <w:sz w:val="18"/>
        </w:rPr>
        <w:t> </w:t>
      </w:r>
      <w:r>
        <w:rPr>
          <w:color w:val="030303"/>
          <w:sz w:val="18"/>
        </w:rPr>
        <w:t>wichtigsten</w:t>
      </w:r>
      <w:r>
        <w:rPr>
          <w:color w:val="030303"/>
          <w:spacing w:val="-2"/>
          <w:sz w:val="18"/>
        </w:rPr>
        <w:t> </w:t>
      </w:r>
      <w:r>
        <w:rPr>
          <w:color w:val="030303"/>
          <w:sz w:val="18"/>
        </w:rPr>
        <w:t>wissenschaftlich-technischen</w:t>
      </w:r>
      <w:r>
        <w:rPr>
          <w:color w:val="030303"/>
          <w:spacing w:val="-9"/>
          <w:sz w:val="18"/>
        </w:rPr>
        <w:t> </w:t>
      </w:r>
      <w:r>
        <w:rPr>
          <w:color w:val="030303"/>
          <w:sz w:val="18"/>
        </w:rPr>
        <w:t>Ergebnisse</w:t>
      </w:r>
      <w:r>
        <w:rPr>
          <w:color w:val="030303"/>
          <w:spacing w:val="-2"/>
          <w:sz w:val="18"/>
        </w:rPr>
        <w:t> </w:t>
      </w:r>
      <w:r>
        <w:rPr>
          <w:color w:val="030303"/>
          <w:sz w:val="18"/>
        </w:rPr>
        <w:t>und</w:t>
      </w:r>
      <w:r>
        <w:rPr>
          <w:color w:val="030303"/>
          <w:spacing w:val="-13"/>
          <w:sz w:val="18"/>
        </w:rPr>
        <w:t> </w:t>
      </w:r>
      <w:r>
        <w:rPr>
          <w:color w:val="030303"/>
          <w:sz w:val="18"/>
        </w:rPr>
        <w:t>anderer</w:t>
      </w:r>
      <w:r>
        <w:rPr>
          <w:color w:val="030303"/>
          <w:spacing w:val="-5"/>
          <w:sz w:val="18"/>
        </w:rPr>
        <w:t> </w:t>
      </w:r>
      <w:r>
        <w:rPr>
          <w:color w:val="030303"/>
          <w:sz w:val="18"/>
        </w:rPr>
        <w:t>wesentlicher</w:t>
      </w:r>
      <w:r>
        <w:rPr>
          <w:color w:val="030303"/>
          <w:spacing w:val="2"/>
          <w:sz w:val="18"/>
        </w:rPr>
        <w:t> </w:t>
      </w:r>
      <w:r>
        <w:rPr>
          <w:color w:val="030303"/>
          <w:sz w:val="18"/>
        </w:rPr>
        <w:t>Ereignisse.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362" w:lineRule="auto" w:before="1" w:after="0"/>
        <w:ind w:left="407" w:right="194" w:hanging="283"/>
        <w:jc w:val="left"/>
        <w:rPr>
          <w:sz w:val="18"/>
        </w:rPr>
      </w:pPr>
      <w:r>
        <w:rPr>
          <w:color w:val="030303"/>
          <w:sz w:val="18"/>
        </w:rPr>
        <w:t>Vergleich</w:t>
      </w:r>
      <w:r>
        <w:rPr>
          <w:color w:val="030303"/>
          <w:spacing w:val="-3"/>
          <w:sz w:val="18"/>
        </w:rPr>
        <w:t> </w:t>
      </w:r>
      <w:r>
        <w:rPr>
          <w:color w:val="030303"/>
          <w:sz w:val="18"/>
        </w:rPr>
        <w:t>des</w:t>
      </w:r>
      <w:r>
        <w:rPr>
          <w:color w:val="030303"/>
          <w:spacing w:val="-5"/>
          <w:sz w:val="18"/>
        </w:rPr>
        <w:t> </w:t>
      </w:r>
      <w:r>
        <w:rPr>
          <w:color w:val="030303"/>
          <w:sz w:val="18"/>
        </w:rPr>
        <w:t>Vorhabenstands</w:t>
      </w:r>
      <w:r>
        <w:rPr>
          <w:color w:val="030303"/>
          <w:spacing w:val="-15"/>
          <w:sz w:val="18"/>
        </w:rPr>
        <w:t> </w:t>
      </w:r>
      <w:r>
        <w:rPr>
          <w:color w:val="030303"/>
          <w:sz w:val="18"/>
        </w:rPr>
        <w:t>mit</w:t>
      </w:r>
      <w:r>
        <w:rPr>
          <w:color w:val="030303"/>
          <w:spacing w:val="-10"/>
          <w:sz w:val="18"/>
        </w:rPr>
        <w:t> </w:t>
      </w:r>
      <w:r>
        <w:rPr>
          <w:color w:val="030303"/>
          <w:sz w:val="18"/>
        </w:rPr>
        <w:t>der</w:t>
      </w:r>
      <w:r>
        <w:rPr>
          <w:color w:val="030303"/>
          <w:spacing w:val="-11"/>
          <w:sz w:val="18"/>
        </w:rPr>
        <w:t> </w:t>
      </w:r>
      <w:r>
        <w:rPr>
          <w:color w:val="030303"/>
          <w:sz w:val="18"/>
        </w:rPr>
        <w:t>ursprünglichen</w:t>
      </w:r>
      <w:r>
        <w:rPr>
          <w:color w:val="030303"/>
          <w:spacing w:val="-16"/>
          <w:sz w:val="18"/>
        </w:rPr>
        <w:t> </w:t>
      </w:r>
      <w:r>
        <w:rPr>
          <w:color w:val="030303"/>
          <w:sz w:val="18"/>
        </w:rPr>
        <w:t>(bzw</w:t>
      </w:r>
      <w:r>
        <w:rPr>
          <w:color w:val="414141"/>
          <w:sz w:val="18"/>
        </w:rPr>
        <w:t>.</w:t>
      </w:r>
      <w:r>
        <w:rPr>
          <w:color w:val="414141"/>
          <w:spacing w:val="-5"/>
          <w:sz w:val="18"/>
        </w:rPr>
        <w:t> </w:t>
      </w:r>
      <w:r>
        <w:rPr>
          <w:color w:val="030303"/>
          <w:sz w:val="18"/>
        </w:rPr>
        <w:t>mit</w:t>
      </w:r>
      <w:r>
        <w:rPr>
          <w:color w:val="030303"/>
          <w:spacing w:val="-9"/>
          <w:sz w:val="18"/>
        </w:rPr>
        <w:t> </w:t>
      </w:r>
      <w:r>
        <w:rPr>
          <w:color w:val="030303"/>
          <w:sz w:val="18"/>
        </w:rPr>
        <w:t>Zustimmung</w:t>
      </w:r>
      <w:r>
        <w:rPr>
          <w:color w:val="030303"/>
          <w:spacing w:val="2"/>
          <w:sz w:val="18"/>
        </w:rPr>
        <w:t> </w:t>
      </w:r>
      <w:r>
        <w:rPr>
          <w:color w:val="030303"/>
          <w:sz w:val="18"/>
        </w:rPr>
        <w:t>des</w:t>
      </w:r>
      <w:r>
        <w:rPr>
          <w:color w:val="030303"/>
          <w:spacing w:val="-5"/>
          <w:sz w:val="18"/>
        </w:rPr>
        <w:t> </w:t>
      </w:r>
      <w:r>
        <w:rPr>
          <w:color w:val="030303"/>
          <w:sz w:val="18"/>
        </w:rPr>
        <w:t>ZG</w:t>
      </w:r>
      <w:r>
        <w:rPr>
          <w:color w:val="030303"/>
          <w:spacing w:val="-13"/>
          <w:sz w:val="18"/>
        </w:rPr>
        <w:t> </w:t>
      </w:r>
      <w:r>
        <w:rPr>
          <w:color w:val="030303"/>
          <w:sz w:val="18"/>
        </w:rPr>
        <w:t>geänderten)</w:t>
      </w:r>
      <w:r>
        <w:rPr>
          <w:color w:val="030303"/>
          <w:spacing w:val="3"/>
          <w:sz w:val="18"/>
        </w:rPr>
        <w:t> </w:t>
      </w:r>
      <w:r>
        <w:rPr>
          <w:color w:val="030303"/>
          <w:sz w:val="18"/>
        </w:rPr>
        <w:t>Arbeits-,</w:t>
      </w:r>
      <w:r>
        <w:rPr>
          <w:color w:val="030303"/>
          <w:spacing w:val="1"/>
          <w:sz w:val="18"/>
        </w:rPr>
        <w:t> </w:t>
      </w:r>
      <w:r>
        <w:rPr>
          <w:color w:val="030303"/>
          <w:sz w:val="18"/>
        </w:rPr>
        <w:t>Zeit­ und</w:t>
      </w:r>
      <w:r>
        <w:rPr>
          <w:color w:val="030303"/>
          <w:spacing w:val="26"/>
          <w:sz w:val="18"/>
        </w:rPr>
        <w:t> </w:t>
      </w:r>
      <w:r>
        <w:rPr>
          <w:color w:val="030303"/>
          <w:sz w:val="18"/>
        </w:rPr>
        <w:t>Kostenplanung.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57" w:lineRule="auto" w:before="125" w:after="0"/>
        <w:ind w:left="410" w:right="523" w:hanging="283"/>
        <w:jc w:val="left"/>
        <w:rPr>
          <w:sz w:val="18"/>
        </w:rPr>
      </w:pPr>
      <w:r>
        <w:rPr>
          <w:color w:val="030303"/>
          <w:sz w:val="18"/>
        </w:rPr>
        <w:t>Haben sich die Aussichten für die Erreichung der Ziele des Vorhabens innerhalb des angegebenen Berichtszeitraums gegenüber dem ursprünglichen Antrag geändert</w:t>
      </w:r>
      <w:r>
        <w:rPr>
          <w:color w:val="030303"/>
          <w:spacing w:val="8"/>
          <w:sz w:val="18"/>
        </w:rPr>
        <w:t> </w:t>
      </w:r>
      <w:r>
        <w:rPr>
          <w:color w:val="030303"/>
          <w:sz w:val="18"/>
        </w:rPr>
        <w:t>(Begründung)?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357" w:lineRule="auto" w:before="129" w:after="0"/>
        <w:ind w:left="412" w:right="204" w:hanging="289"/>
        <w:jc w:val="left"/>
        <w:rPr>
          <w:sz w:val="18"/>
        </w:rPr>
      </w:pPr>
      <w:r>
        <w:rPr>
          <w:color w:val="030303"/>
          <w:sz w:val="18"/>
        </w:rPr>
        <w:t>Sind inzwischen von dritter Seite FE-Ergebnisse bekannt geworden, die für die Durchführung des Vorhabens relevant</w:t>
      </w:r>
      <w:r>
        <w:rPr>
          <w:color w:val="030303"/>
          <w:spacing w:val="-1"/>
          <w:sz w:val="18"/>
        </w:rPr>
        <w:t> </w:t>
      </w:r>
      <w:r>
        <w:rPr>
          <w:color w:val="030303"/>
          <w:sz w:val="18"/>
        </w:rPr>
        <w:t>sind?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240" w:lineRule="auto" w:before="133" w:after="0"/>
        <w:ind w:left="410" w:right="0" w:hanging="284"/>
        <w:jc w:val="left"/>
        <w:rPr>
          <w:sz w:val="18"/>
        </w:rPr>
      </w:pPr>
      <w:r>
        <w:rPr>
          <w:color w:val="030303"/>
          <w:sz w:val="18"/>
        </w:rPr>
        <w:t>Sind oder werden Änderungen in der Zielsetzung</w:t>
      </w:r>
      <w:r>
        <w:rPr>
          <w:color w:val="030303"/>
          <w:spacing w:val="14"/>
          <w:sz w:val="18"/>
        </w:rPr>
        <w:t> </w:t>
      </w:r>
      <w:r>
        <w:rPr>
          <w:color w:val="030303"/>
          <w:sz w:val="18"/>
        </w:rPr>
        <w:t>notwendig?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62" w:lineRule="auto" w:before="0" w:after="0"/>
        <w:ind w:left="407" w:right="100" w:hanging="285"/>
        <w:jc w:val="left"/>
        <w:rPr>
          <w:sz w:val="18"/>
        </w:rPr>
      </w:pPr>
      <w:r>
        <w:rPr>
          <w:color w:val="030303"/>
          <w:sz w:val="18"/>
        </w:rPr>
        <w:t>Jährliche Fortschreibung des Verwertungsplans. Diese soll, </w:t>
      </w:r>
      <w:r>
        <w:rPr>
          <w:b/>
          <w:color w:val="030303"/>
          <w:sz w:val="18"/>
        </w:rPr>
        <w:t>soweit im Einzelfall zutreffend, </w:t>
      </w:r>
      <w:r>
        <w:rPr>
          <w:color w:val="030303"/>
          <w:sz w:val="18"/>
        </w:rPr>
        <w:t>Angaben zu folgenden Punkten enthalten (Geschäftsgeheimnisse des ZE brauchen nicht offenbart zu</w:t>
      </w:r>
      <w:r>
        <w:rPr>
          <w:color w:val="030303"/>
          <w:spacing w:val="1"/>
          <w:sz w:val="18"/>
        </w:rPr>
        <w:t> </w:t>
      </w:r>
      <w:r>
        <w:rPr>
          <w:color w:val="030303"/>
          <w:sz w:val="18"/>
        </w:rPr>
        <w:t>werden):</w:t>
      </w: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357" w:lineRule="auto" w:before="0" w:after="0"/>
        <w:ind w:left="829" w:right="142" w:hanging="416"/>
        <w:jc w:val="both"/>
        <w:rPr>
          <w:sz w:val="18"/>
        </w:rPr>
      </w:pPr>
      <w:r>
        <w:rPr>
          <w:color w:val="030303"/>
          <w:sz w:val="18"/>
        </w:rPr>
        <w:t>Erfindungen/Schutzrechtsanmeldungen und erteilte Schutzrechte, die vom ZE oder von am Vorhaben Beteiligten gemacht oder in Anspruch genommen wurden, sowie deren standortbezogene Verwertung (Lizenzen </w:t>
      </w:r>
      <w:r>
        <w:rPr>
          <w:color w:val="030303"/>
          <w:spacing w:val="-6"/>
          <w:sz w:val="18"/>
        </w:rPr>
        <w:t>u</w:t>
      </w:r>
      <w:r>
        <w:rPr>
          <w:color w:val="313131"/>
          <w:spacing w:val="-6"/>
          <w:sz w:val="18"/>
        </w:rPr>
        <w:t>. </w:t>
      </w:r>
      <w:r>
        <w:rPr>
          <w:color w:val="030303"/>
          <w:sz w:val="18"/>
        </w:rPr>
        <w:t>a.) und erkenn- bare weitere</w:t>
      </w:r>
      <w:r>
        <w:rPr>
          <w:color w:val="030303"/>
          <w:spacing w:val="20"/>
          <w:sz w:val="18"/>
        </w:rPr>
        <w:t> </w:t>
      </w:r>
      <w:r>
        <w:rPr>
          <w:color w:val="030303"/>
          <w:sz w:val="18"/>
        </w:rPr>
        <w:t>Verwertungsmöglichkeiten.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357" w:lineRule="auto" w:before="1" w:after="0"/>
        <w:ind w:left="830" w:right="184" w:hanging="417"/>
        <w:jc w:val="both"/>
        <w:rPr>
          <w:sz w:val="18"/>
        </w:rPr>
      </w:pPr>
      <w:r>
        <w:rPr>
          <w:color w:val="030303"/>
          <w:sz w:val="18"/>
        </w:rPr>
        <w:t>Wirtschaftliche Erfolgsaussichten nach Projektende (mit Zeithorizont) - </w:t>
      </w:r>
      <w:r>
        <w:rPr>
          <w:color w:val="030303"/>
          <w:spacing w:val="-3"/>
          <w:sz w:val="18"/>
        </w:rPr>
        <w:t>z</w:t>
      </w:r>
      <w:r>
        <w:rPr>
          <w:color w:val="414141"/>
          <w:spacing w:val="-3"/>
          <w:sz w:val="18"/>
        </w:rPr>
        <w:t>. </w:t>
      </w:r>
      <w:r>
        <w:rPr>
          <w:color w:val="030303"/>
          <w:sz w:val="18"/>
        </w:rPr>
        <w:t>B</w:t>
      </w:r>
      <w:r>
        <w:rPr>
          <w:color w:val="414141"/>
          <w:sz w:val="18"/>
        </w:rPr>
        <w:t>. </w:t>
      </w:r>
      <w:r>
        <w:rPr>
          <w:color w:val="030303"/>
          <w:sz w:val="18"/>
        </w:rPr>
        <w:t>auch funktionale </w:t>
      </w:r>
      <w:r>
        <w:rPr>
          <w:color w:val="1A1A1A"/>
          <w:sz w:val="18"/>
        </w:rPr>
        <w:t>/</w:t>
      </w:r>
      <w:r>
        <w:rPr>
          <w:color w:val="030303"/>
          <w:sz w:val="18"/>
        </w:rPr>
        <w:t> wirtschaftliche Vorteile gegenüber </w:t>
      </w:r>
      <w:r>
        <w:rPr>
          <w:color w:val="030303"/>
          <w:spacing w:val="-4"/>
          <w:sz w:val="18"/>
        </w:rPr>
        <w:t>Konkurrenzlösungen</w:t>
      </w:r>
      <w:r>
        <w:rPr>
          <w:color w:val="313131"/>
          <w:spacing w:val="-4"/>
          <w:sz w:val="18"/>
        </w:rPr>
        <w:t>, </w:t>
      </w:r>
      <w:r>
        <w:rPr>
          <w:color w:val="030303"/>
          <w:sz w:val="18"/>
        </w:rPr>
        <w:t>Nutzen für verschiedene Anwendergruppen/­ industrien am Standort Deutschland, Umsetzungs- und Transferstrategien (Angaben, soweit die Art des Vorhabens dies</w:t>
      </w:r>
      <w:r>
        <w:rPr>
          <w:color w:val="030303"/>
          <w:spacing w:val="-30"/>
          <w:sz w:val="18"/>
        </w:rPr>
        <w:t> </w:t>
      </w:r>
      <w:r>
        <w:rPr>
          <w:color w:val="030303"/>
          <w:spacing w:val="-4"/>
          <w:sz w:val="18"/>
        </w:rPr>
        <w:t>zulässt)</w:t>
      </w:r>
      <w:r>
        <w:rPr>
          <w:color w:val="414141"/>
          <w:spacing w:val="-4"/>
          <w:sz w:val="18"/>
        </w:rPr>
        <w:t>.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360" w:lineRule="auto" w:before="0" w:after="0"/>
        <w:ind w:left="831" w:right="106" w:hanging="418"/>
        <w:jc w:val="both"/>
        <w:rPr>
          <w:sz w:val="18"/>
        </w:rPr>
      </w:pPr>
      <w:r>
        <w:rPr>
          <w:color w:val="030303"/>
          <w:sz w:val="18"/>
        </w:rPr>
        <w:t>Wissenschaftliche</w:t>
      </w:r>
      <w:r>
        <w:rPr>
          <w:color w:val="030303"/>
          <w:spacing w:val="-14"/>
          <w:sz w:val="18"/>
        </w:rPr>
        <w:t> </w:t>
      </w:r>
      <w:r>
        <w:rPr>
          <w:color w:val="030303"/>
          <w:sz w:val="18"/>
        </w:rPr>
        <w:t>und/oder</w:t>
      </w:r>
      <w:r>
        <w:rPr>
          <w:color w:val="030303"/>
          <w:spacing w:val="-5"/>
          <w:sz w:val="18"/>
        </w:rPr>
        <w:t> </w:t>
      </w:r>
      <w:r>
        <w:rPr>
          <w:color w:val="030303"/>
          <w:sz w:val="18"/>
        </w:rPr>
        <w:t>technische</w:t>
      </w:r>
      <w:r>
        <w:rPr>
          <w:color w:val="030303"/>
          <w:spacing w:val="-1"/>
          <w:sz w:val="18"/>
        </w:rPr>
        <w:t> </w:t>
      </w:r>
      <w:r>
        <w:rPr>
          <w:color w:val="030303"/>
          <w:sz w:val="18"/>
        </w:rPr>
        <w:t>Erfolgsaussichten</w:t>
      </w:r>
      <w:r>
        <w:rPr>
          <w:color w:val="030303"/>
          <w:spacing w:val="-16"/>
          <w:sz w:val="18"/>
        </w:rPr>
        <w:t> </w:t>
      </w:r>
      <w:r>
        <w:rPr>
          <w:color w:val="030303"/>
          <w:sz w:val="18"/>
        </w:rPr>
        <w:t>nach</w:t>
      </w:r>
      <w:r>
        <w:rPr>
          <w:color w:val="030303"/>
          <w:spacing w:val="-11"/>
          <w:sz w:val="18"/>
        </w:rPr>
        <w:t> </w:t>
      </w:r>
      <w:r>
        <w:rPr>
          <w:color w:val="030303"/>
          <w:sz w:val="18"/>
        </w:rPr>
        <w:t>Projektende</w:t>
      </w:r>
      <w:r>
        <w:rPr>
          <w:color w:val="030303"/>
          <w:spacing w:val="1"/>
          <w:sz w:val="18"/>
        </w:rPr>
        <w:t> </w:t>
      </w:r>
      <w:r>
        <w:rPr>
          <w:color w:val="030303"/>
          <w:sz w:val="18"/>
        </w:rPr>
        <w:t>(mit</w:t>
      </w:r>
      <w:r>
        <w:rPr>
          <w:color w:val="030303"/>
          <w:spacing w:val="-8"/>
          <w:sz w:val="18"/>
        </w:rPr>
        <w:t> </w:t>
      </w:r>
      <w:r>
        <w:rPr>
          <w:color w:val="030303"/>
          <w:sz w:val="18"/>
        </w:rPr>
        <w:t>Zeithorizont)</w:t>
      </w:r>
      <w:r>
        <w:rPr>
          <w:color w:val="030303"/>
          <w:spacing w:val="5"/>
          <w:sz w:val="18"/>
        </w:rPr>
        <w:t> </w:t>
      </w:r>
      <w:r>
        <w:rPr>
          <w:color w:val="030303"/>
          <w:sz w:val="18"/>
        </w:rPr>
        <w:t>-</w:t>
      </w:r>
      <w:r>
        <w:rPr>
          <w:color w:val="030303"/>
          <w:spacing w:val="-6"/>
          <w:sz w:val="18"/>
        </w:rPr>
        <w:t> </w:t>
      </w:r>
      <w:r>
        <w:rPr>
          <w:color w:val="030303"/>
          <w:sz w:val="18"/>
        </w:rPr>
        <w:t>u.</w:t>
      </w:r>
      <w:r>
        <w:rPr>
          <w:color w:val="030303"/>
          <w:spacing w:val="-13"/>
          <w:sz w:val="18"/>
        </w:rPr>
        <w:t> </w:t>
      </w:r>
      <w:r>
        <w:rPr>
          <w:color w:val="030303"/>
          <w:sz w:val="18"/>
        </w:rPr>
        <w:t>a.</w:t>
      </w:r>
      <w:r>
        <w:rPr>
          <w:color w:val="030303"/>
          <w:spacing w:val="-12"/>
          <w:sz w:val="18"/>
        </w:rPr>
        <w:t> </w:t>
      </w:r>
      <w:r>
        <w:rPr>
          <w:color w:val="030303"/>
          <w:sz w:val="18"/>
        </w:rPr>
        <w:t>wie</w:t>
      </w:r>
      <w:r>
        <w:rPr>
          <w:color w:val="030303"/>
          <w:spacing w:val="-11"/>
          <w:sz w:val="18"/>
        </w:rPr>
        <w:t> </w:t>
      </w:r>
      <w:r>
        <w:rPr>
          <w:color w:val="030303"/>
          <w:sz w:val="18"/>
        </w:rPr>
        <w:t>die geplanten Ergebnisse in anderer Weise (z. B</w:t>
      </w:r>
      <w:r>
        <w:rPr>
          <w:color w:val="313131"/>
          <w:sz w:val="18"/>
        </w:rPr>
        <w:t>. </w:t>
      </w:r>
      <w:r>
        <w:rPr>
          <w:color w:val="030303"/>
          <w:sz w:val="18"/>
        </w:rPr>
        <w:t>für öffentliche Aufgaben, Datenbanken, Netzwerke, Transferstellen </w:t>
      </w:r>
      <w:r>
        <w:rPr>
          <w:color w:val="030303"/>
          <w:spacing w:val="-3"/>
          <w:sz w:val="18"/>
        </w:rPr>
        <w:t>etc</w:t>
      </w:r>
      <w:r>
        <w:rPr>
          <w:color w:val="313131"/>
          <w:spacing w:val="-3"/>
          <w:sz w:val="18"/>
        </w:rPr>
        <w:t>.</w:t>
      </w:r>
      <w:r>
        <w:rPr>
          <w:color w:val="030303"/>
          <w:spacing w:val="-3"/>
          <w:sz w:val="18"/>
        </w:rPr>
        <w:t>) </w:t>
      </w:r>
      <w:r>
        <w:rPr>
          <w:color w:val="030303"/>
          <w:sz w:val="18"/>
        </w:rPr>
        <w:t>genutzt werden können. Dabei ist auch eine etwaige Zusammenarbeit mit anderen Einrichtungen, Firmen, Netzwerken, Forschungsstellen </w:t>
      </w:r>
      <w:r>
        <w:rPr>
          <w:color w:val="030303"/>
          <w:spacing w:val="-3"/>
          <w:sz w:val="18"/>
        </w:rPr>
        <w:t>u</w:t>
      </w:r>
      <w:r>
        <w:rPr>
          <w:color w:val="313131"/>
          <w:spacing w:val="-3"/>
          <w:sz w:val="18"/>
        </w:rPr>
        <w:t>. </w:t>
      </w:r>
      <w:r>
        <w:rPr>
          <w:color w:val="030303"/>
          <w:sz w:val="18"/>
        </w:rPr>
        <w:t>a</w:t>
      </w:r>
      <w:r>
        <w:rPr>
          <w:color w:val="313131"/>
          <w:sz w:val="18"/>
        </w:rPr>
        <w:t>.</w:t>
      </w:r>
      <w:r>
        <w:rPr>
          <w:color w:val="313131"/>
          <w:spacing w:val="1"/>
          <w:sz w:val="18"/>
        </w:rPr>
        <w:t> </w:t>
      </w:r>
      <w:r>
        <w:rPr>
          <w:color w:val="030303"/>
          <w:sz w:val="18"/>
        </w:rPr>
        <w:t>einzubeziehen</w:t>
      </w:r>
      <w:r>
        <w:rPr>
          <w:color w:val="414141"/>
          <w:sz w:val="18"/>
        </w:rPr>
        <w:t>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362" w:lineRule="auto" w:before="0" w:after="0"/>
        <w:ind w:left="831" w:right="104" w:hanging="417"/>
        <w:jc w:val="both"/>
        <w:rPr>
          <w:sz w:val="18"/>
        </w:rPr>
      </w:pPr>
      <w:r>
        <w:rPr>
          <w:color w:val="030303"/>
          <w:sz w:val="18"/>
        </w:rPr>
        <w:t>Wissenschaftliche</w:t>
      </w:r>
      <w:r>
        <w:rPr>
          <w:color w:val="030303"/>
          <w:spacing w:val="-16"/>
          <w:sz w:val="18"/>
        </w:rPr>
        <w:t> </w:t>
      </w:r>
      <w:r>
        <w:rPr>
          <w:color w:val="030303"/>
          <w:sz w:val="18"/>
        </w:rPr>
        <w:t>und</w:t>
      </w:r>
      <w:r>
        <w:rPr>
          <w:color w:val="030303"/>
          <w:spacing w:val="-9"/>
          <w:sz w:val="18"/>
        </w:rPr>
        <w:t> </w:t>
      </w:r>
      <w:r>
        <w:rPr>
          <w:color w:val="030303"/>
          <w:sz w:val="18"/>
        </w:rPr>
        <w:t>wirtschaftliche</w:t>
      </w:r>
      <w:r>
        <w:rPr>
          <w:color w:val="030303"/>
          <w:spacing w:val="-9"/>
          <w:sz w:val="18"/>
        </w:rPr>
        <w:t> </w:t>
      </w:r>
      <w:r>
        <w:rPr>
          <w:color w:val="030303"/>
          <w:sz w:val="18"/>
        </w:rPr>
        <w:t>Anschlussfähigkeit</w:t>
      </w:r>
      <w:r>
        <w:rPr>
          <w:color w:val="030303"/>
          <w:spacing w:val="-18"/>
          <w:sz w:val="18"/>
        </w:rPr>
        <w:t> </w:t>
      </w:r>
      <w:r>
        <w:rPr>
          <w:color w:val="030303"/>
          <w:sz w:val="18"/>
        </w:rPr>
        <w:t>für</w:t>
      </w:r>
      <w:r>
        <w:rPr>
          <w:color w:val="030303"/>
          <w:spacing w:val="-13"/>
          <w:sz w:val="18"/>
        </w:rPr>
        <w:t> </w:t>
      </w:r>
      <w:r>
        <w:rPr>
          <w:color w:val="030303"/>
          <w:sz w:val="18"/>
        </w:rPr>
        <w:t>eine</w:t>
      </w:r>
      <w:r>
        <w:rPr>
          <w:color w:val="030303"/>
          <w:spacing w:val="-12"/>
          <w:sz w:val="18"/>
        </w:rPr>
        <w:t> </w:t>
      </w:r>
      <w:r>
        <w:rPr>
          <w:color w:val="030303"/>
          <w:sz w:val="18"/>
        </w:rPr>
        <w:t>mögliche</w:t>
      </w:r>
      <w:r>
        <w:rPr>
          <w:color w:val="030303"/>
          <w:spacing w:val="-9"/>
          <w:sz w:val="18"/>
        </w:rPr>
        <w:t> </w:t>
      </w:r>
      <w:r>
        <w:rPr>
          <w:color w:val="030303"/>
          <w:sz w:val="18"/>
        </w:rPr>
        <w:t>notwendige nächste</w:t>
      </w:r>
      <w:r>
        <w:rPr>
          <w:color w:val="030303"/>
          <w:spacing w:val="-7"/>
          <w:sz w:val="18"/>
        </w:rPr>
        <w:t> </w:t>
      </w:r>
      <w:r>
        <w:rPr>
          <w:color w:val="030303"/>
          <w:sz w:val="18"/>
        </w:rPr>
        <w:t>Phase</w:t>
      </w:r>
      <w:r>
        <w:rPr>
          <w:color w:val="030303"/>
          <w:spacing w:val="-6"/>
          <w:sz w:val="18"/>
        </w:rPr>
        <w:t> </w:t>
      </w:r>
      <w:r>
        <w:rPr>
          <w:color w:val="030303"/>
          <w:sz w:val="18"/>
        </w:rPr>
        <w:t>bzw. die nächsten innovatorischen Schritte zur erfolgreichen Umsetzung der</w:t>
      </w:r>
      <w:r>
        <w:rPr>
          <w:color w:val="030303"/>
          <w:spacing w:val="18"/>
          <w:sz w:val="18"/>
        </w:rPr>
        <w:t> </w:t>
      </w:r>
      <w:r>
        <w:rPr>
          <w:color w:val="030303"/>
          <w:sz w:val="18"/>
        </w:rPr>
        <w:t>FE-Ergebnisse.</w:t>
      </w:r>
    </w:p>
    <w:sectPr>
      <w:type w:val="continuous"/>
      <w:pgSz w:w="11910" w:h="16840"/>
      <w:pgMar w:top="800" w:bottom="280" w:left="1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831" w:hanging="421"/>
      </w:pPr>
      <w:rPr>
        <w:rFonts w:hint="default" w:ascii="Arial" w:hAnsi="Arial" w:eastAsia="Arial" w:cs="Arial"/>
        <w:color w:val="414141"/>
        <w:w w:val="103"/>
        <w:sz w:val="14"/>
        <w:szCs w:val="14"/>
      </w:rPr>
    </w:lvl>
    <w:lvl w:ilvl="1">
      <w:start w:val="0"/>
      <w:numFmt w:val="bullet"/>
      <w:lvlText w:val="•"/>
      <w:lvlJc w:val="left"/>
      <w:pPr>
        <w:ind w:left="1702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5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7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0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5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7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0" w:hanging="42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4" w:hanging="290"/>
        <w:jc w:val="left"/>
      </w:pPr>
      <w:rPr>
        <w:rFonts w:hint="default" w:ascii="Arial" w:hAnsi="Arial" w:eastAsia="Arial" w:cs="Arial"/>
        <w:color w:val="030303"/>
        <w:spacing w:val="-11"/>
        <w:w w:val="109"/>
        <w:sz w:val="18"/>
        <w:szCs w:val="18"/>
      </w:rPr>
    </w:lvl>
    <w:lvl w:ilvl="1">
      <w:start w:val="0"/>
      <w:numFmt w:val="bullet"/>
      <w:lvlText w:val="o"/>
      <w:lvlJc w:val="left"/>
      <w:pPr>
        <w:ind w:left="829" w:hanging="419"/>
      </w:pPr>
      <w:rPr>
        <w:rFonts w:hint="default" w:ascii="Times New Roman" w:hAnsi="Times New Roman" w:eastAsia="Times New Roman" w:cs="Times New Roman"/>
        <w:color w:val="414141"/>
        <w:w w:val="96"/>
        <w:sz w:val="15"/>
        <w:szCs w:val="15"/>
      </w:rPr>
    </w:lvl>
    <w:lvl w:ilvl="2">
      <w:start w:val="0"/>
      <w:numFmt w:val="bullet"/>
      <w:lvlText w:val="•"/>
      <w:lvlJc w:val="left"/>
      <w:pPr>
        <w:ind w:left="1780" w:hanging="4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41" w:hanging="4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01" w:hanging="4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2" w:hanging="4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3" w:hanging="4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3" w:hanging="4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4" w:hanging="41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407" w:hanging="41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3C461779ACC2438FE5F50A16F3A74C" ma:contentTypeVersion="10" ma:contentTypeDescription="Ein neues Dokument erstellen." ma:contentTypeScope="" ma:versionID="24d5a6d68445c52060d6641b6900ce35">
  <xsd:schema xmlns:xsd="http://www.w3.org/2001/XMLSchema" xmlns:xs="http://www.w3.org/2001/XMLSchema" xmlns:p="http://schemas.microsoft.com/office/2006/metadata/properties" xmlns:ns2="02b7f01b-1d00-478b-9dad-bf43fc3db8fa" targetNamespace="http://schemas.microsoft.com/office/2006/metadata/properties" ma:root="true" ma:fieldsID="a6916bc61ab8e43ff253de0c5601d617" ns2:_="">
    <xsd:import namespace="02b7f01b-1d00-478b-9dad-bf43fc3d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f01b-1d00-478b-9dad-bf43fc3db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B98AEC-9045-493D-9592-A09C4EE5675F}"/>
</file>

<file path=customXml/itemProps2.xml><?xml version="1.0" encoding="utf-8"?>
<ds:datastoreItem xmlns:ds="http://schemas.openxmlformats.org/officeDocument/2006/customXml" ds:itemID="{7EBCD1D4-48E2-485F-8E59-00B7DF315EA5}"/>
</file>

<file path=customXml/itemProps3.xml><?xml version="1.0" encoding="utf-8"?>
<ds:datastoreItem xmlns:ds="http://schemas.openxmlformats.org/officeDocument/2006/customXml" ds:itemID="{5B1A1644-BF39-4F1B-9461-62340577F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2021-03-29T13:37:49Z</dcterms:created>
  <dcterms:modified xsi:type="dcterms:W3CDTF">2021-03-29T13:37:49Z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LastSaved">
    <vt:filetime>2021-03-29T00:00:00Z</vt:filetime>
  </property>
  <property fmtid="{D5CDD505-2E9C-101B-9397-08002B2CF9AE}" pid="4" name="ContentTypeId">
    <vt:lpwstr>0x010100743C461779ACC2438FE5F50A16F3A74C</vt:lpwstr>
  </property>
</Properties>
</file>